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0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В результате анкетирования по удовлетворенности школьным питанием были получены следующие результаты:</w:t>
      </w:r>
    </w:p>
    <w:p w:rsidR="00D025BE" w:rsidRPr="00D025BE" w:rsidRDefault="0061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2025</w:t>
      </w:r>
      <w:r w:rsidR="00D025BE" w:rsidRPr="00D025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Удовлетворенность школьным питанием 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Удовлетворенность санитарным состоянием школьной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Питаются в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Перемены для питания хватает-100%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Нравится питание-</w:t>
      </w:r>
      <w:r w:rsidR="00782519">
        <w:rPr>
          <w:rFonts w:ascii="Times New Roman" w:hAnsi="Times New Roman" w:cs="Times New Roman"/>
          <w:sz w:val="24"/>
          <w:szCs w:val="24"/>
        </w:rPr>
        <w:t>9</w:t>
      </w:r>
      <w:r w:rsidRPr="00D025BE">
        <w:rPr>
          <w:rFonts w:ascii="Times New Roman" w:hAnsi="Times New Roman" w:cs="Times New Roman"/>
          <w:sz w:val="24"/>
          <w:szCs w:val="24"/>
        </w:rPr>
        <w:t>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Считают питание в ш</w:t>
      </w:r>
      <w:r w:rsidR="00782519">
        <w:rPr>
          <w:rFonts w:ascii="Times New Roman" w:hAnsi="Times New Roman" w:cs="Times New Roman"/>
          <w:sz w:val="24"/>
          <w:szCs w:val="24"/>
        </w:rPr>
        <w:t>кольной столовой полноценным-90</w:t>
      </w:r>
      <w:r w:rsidRPr="00D025BE">
        <w:rPr>
          <w:rFonts w:ascii="Times New Roman" w:hAnsi="Times New Roman" w:cs="Times New Roman"/>
          <w:sz w:val="24"/>
          <w:szCs w:val="24"/>
        </w:rPr>
        <w:t>%</w:t>
      </w:r>
    </w:p>
    <w:sectPr w:rsidR="00D025BE" w:rsidRPr="00D025BE" w:rsidSect="009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5BE"/>
    <w:rsid w:val="00045355"/>
    <w:rsid w:val="002B676E"/>
    <w:rsid w:val="004E7A9B"/>
    <w:rsid w:val="006158E7"/>
    <w:rsid w:val="00782519"/>
    <w:rsid w:val="0089539D"/>
    <w:rsid w:val="008B161F"/>
    <w:rsid w:val="009243CF"/>
    <w:rsid w:val="00972800"/>
    <w:rsid w:val="00D0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2022-09-27T04:39:00Z</dcterms:created>
  <dcterms:modified xsi:type="dcterms:W3CDTF">2025-01-27T04:47:00Z</dcterms:modified>
</cp:coreProperties>
</file>